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5850" w14:textId="77777777" w:rsidR="00BE5FC3" w:rsidRPr="00896CCD" w:rsidRDefault="00BE5FC3" w:rsidP="00BE5FC3">
      <w:pPr>
        <w:pStyle w:val="Header"/>
        <w:rPr>
          <w:b/>
          <w:bCs/>
        </w:rPr>
      </w:pPr>
      <w:r w:rsidRPr="00896CCD">
        <w:rPr>
          <w:b/>
          <w:bCs/>
        </w:rPr>
        <w:t>MEDIA CONTACT</w:t>
      </w:r>
    </w:p>
    <w:p w14:paraId="0BAEB68E" w14:textId="3B7FB61F" w:rsidR="00BE5FC3" w:rsidRPr="00896CCD" w:rsidRDefault="00BE5FC3" w:rsidP="00BE5FC3">
      <w:pPr>
        <w:pStyle w:val="Header"/>
      </w:pPr>
      <w:r w:rsidRPr="00896CCD">
        <w:t>Anne Marie Jedraszczak</w:t>
      </w:r>
    </w:p>
    <w:p w14:paraId="489E0F9F" w14:textId="2D7A8B1F" w:rsidR="00BE5FC3" w:rsidRPr="00896CCD" w:rsidRDefault="00BE5FC3" w:rsidP="00BE5FC3">
      <w:pPr>
        <w:pStyle w:val="Header"/>
      </w:pPr>
      <w:hyperlink r:id="rId7" w:history="1">
        <w:r w:rsidRPr="00896CCD">
          <w:rPr>
            <w:rStyle w:val="Hyperlink"/>
          </w:rPr>
          <w:t>ajedraszczak@oraclinical.com</w:t>
        </w:r>
      </w:hyperlink>
    </w:p>
    <w:p w14:paraId="2AE8AE9E" w14:textId="77777777" w:rsidR="00BE5FC3" w:rsidRPr="00896CCD" w:rsidRDefault="00BE5FC3" w:rsidP="00BE5FC3">
      <w:pPr>
        <w:pStyle w:val="Header"/>
      </w:pPr>
    </w:p>
    <w:p w14:paraId="54DC7318" w14:textId="0892F359" w:rsidR="00612E08" w:rsidRPr="00710DFF" w:rsidRDefault="00DB74BE" w:rsidP="0000536F">
      <w:pPr>
        <w:tabs>
          <w:tab w:val="left" w:pos="9000"/>
        </w:tabs>
        <w:spacing w:line="240" w:lineRule="auto"/>
        <w:rPr>
          <w:b/>
          <w:bCs/>
        </w:rPr>
      </w:pPr>
      <w:r w:rsidRPr="00710DFF">
        <w:rPr>
          <w:b/>
          <w:bCs/>
        </w:rPr>
        <w:tab/>
      </w:r>
      <w:r w:rsidR="00A06086" w:rsidRPr="00710DFF">
        <w:rPr>
          <w:b/>
          <w:bCs/>
        </w:rPr>
        <w:tab/>
      </w:r>
    </w:p>
    <w:p w14:paraId="332B66EE" w14:textId="012C2937" w:rsidR="001A1FDB" w:rsidRPr="00710DFF" w:rsidRDefault="00E0163C" w:rsidP="0000536F">
      <w:pPr>
        <w:tabs>
          <w:tab w:val="left" w:pos="8280"/>
        </w:tabs>
        <w:spacing w:line="240" w:lineRule="auto"/>
      </w:pPr>
      <w:r>
        <w:t>April 30</w:t>
      </w:r>
      <w:r w:rsidR="00204C22" w:rsidRPr="00710DFF">
        <w:t>, 202</w:t>
      </w:r>
      <w:r>
        <w:t>6</w:t>
      </w:r>
    </w:p>
    <w:p w14:paraId="17D0E0BB" w14:textId="77777777" w:rsidR="00186AF0" w:rsidRDefault="00186AF0" w:rsidP="0000536F">
      <w:pPr>
        <w:tabs>
          <w:tab w:val="left" w:pos="8280"/>
        </w:tabs>
        <w:spacing w:line="240" w:lineRule="auto"/>
      </w:pPr>
    </w:p>
    <w:p w14:paraId="25AF0FB5" w14:textId="25D9AB6B" w:rsidR="00A06086" w:rsidRDefault="002B4AFA" w:rsidP="004213FB">
      <w:pPr>
        <w:tabs>
          <w:tab w:val="left" w:pos="8280"/>
        </w:tabs>
        <w:spacing w:line="240" w:lineRule="auto"/>
        <w:ind w:left="270" w:right="270"/>
        <w:jc w:val="center"/>
        <w:rPr>
          <w:b/>
          <w:bCs/>
          <w:sz w:val="28"/>
          <w:szCs w:val="28"/>
        </w:rPr>
      </w:pPr>
      <w:r w:rsidRPr="00C4360F">
        <w:rPr>
          <w:b/>
          <w:bCs/>
          <w:sz w:val="28"/>
          <w:szCs w:val="28"/>
        </w:rPr>
        <w:t xml:space="preserve">Ora </w:t>
      </w:r>
      <w:r w:rsidR="00915405" w:rsidRPr="00C4360F">
        <w:rPr>
          <w:b/>
          <w:bCs/>
          <w:sz w:val="28"/>
          <w:szCs w:val="28"/>
        </w:rPr>
        <w:t>U</w:t>
      </w:r>
      <w:r w:rsidR="000A3185" w:rsidRPr="00C4360F">
        <w:rPr>
          <w:b/>
          <w:bCs/>
          <w:sz w:val="28"/>
          <w:szCs w:val="28"/>
        </w:rPr>
        <w:t>nveil</w:t>
      </w:r>
      <w:r w:rsidR="00E0163C">
        <w:rPr>
          <w:b/>
          <w:bCs/>
          <w:sz w:val="28"/>
          <w:szCs w:val="28"/>
        </w:rPr>
        <w:t>s</w:t>
      </w:r>
      <w:r w:rsidR="000A3185" w:rsidRPr="00C4360F">
        <w:rPr>
          <w:b/>
          <w:bCs/>
          <w:sz w:val="28"/>
          <w:szCs w:val="28"/>
        </w:rPr>
        <w:t xml:space="preserve"> </w:t>
      </w:r>
      <w:r w:rsidR="00915405" w:rsidRPr="00C4360F">
        <w:rPr>
          <w:b/>
          <w:bCs/>
          <w:sz w:val="28"/>
          <w:szCs w:val="28"/>
        </w:rPr>
        <w:t>B</w:t>
      </w:r>
      <w:r w:rsidR="000A3185" w:rsidRPr="00C4360F">
        <w:rPr>
          <w:b/>
          <w:bCs/>
          <w:sz w:val="28"/>
          <w:szCs w:val="28"/>
        </w:rPr>
        <w:t>reakthrough</w:t>
      </w:r>
      <w:r w:rsidR="00AA0AB6" w:rsidRPr="00C4360F">
        <w:rPr>
          <w:b/>
          <w:bCs/>
          <w:sz w:val="28"/>
          <w:szCs w:val="28"/>
        </w:rPr>
        <w:t xml:space="preserve"> </w:t>
      </w:r>
      <w:r w:rsidR="00915405" w:rsidRPr="00C4360F">
        <w:rPr>
          <w:b/>
          <w:bCs/>
          <w:sz w:val="28"/>
          <w:szCs w:val="28"/>
        </w:rPr>
        <w:t>R</w:t>
      </w:r>
      <w:r w:rsidR="005A097E" w:rsidRPr="00C4360F">
        <w:rPr>
          <w:b/>
          <w:bCs/>
          <w:sz w:val="28"/>
          <w:szCs w:val="28"/>
        </w:rPr>
        <w:t xml:space="preserve">esearch </w:t>
      </w:r>
      <w:r w:rsidR="000A3185" w:rsidRPr="00C4360F">
        <w:rPr>
          <w:b/>
          <w:bCs/>
          <w:sz w:val="28"/>
          <w:szCs w:val="28"/>
        </w:rPr>
        <w:t xml:space="preserve">in Ophthalmic </w:t>
      </w:r>
      <w:r w:rsidR="00915405" w:rsidRPr="00C4360F">
        <w:rPr>
          <w:b/>
          <w:bCs/>
          <w:sz w:val="28"/>
          <w:szCs w:val="28"/>
        </w:rPr>
        <w:t>C</w:t>
      </w:r>
      <w:r w:rsidR="000A3185" w:rsidRPr="00C4360F">
        <w:rPr>
          <w:b/>
          <w:bCs/>
          <w:sz w:val="28"/>
          <w:szCs w:val="28"/>
        </w:rPr>
        <w:t xml:space="preserve">linical </w:t>
      </w:r>
      <w:r w:rsidR="00915405" w:rsidRPr="00C4360F">
        <w:rPr>
          <w:b/>
          <w:bCs/>
          <w:sz w:val="28"/>
          <w:szCs w:val="28"/>
        </w:rPr>
        <w:t>T</w:t>
      </w:r>
      <w:r w:rsidR="000A3185" w:rsidRPr="00C4360F">
        <w:rPr>
          <w:b/>
          <w:bCs/>
          <w:sz w:val="28"/>
          <w:szCs w:val="28"/>
        </w:rPr>
        <w:t>rials</w:t>
      </w:r>
      <w:r w:rsidR="00E0163C">
        <w:rPr>
          <w:b/>
          <w:bCs/>
          <w:sz w:val="28"/>
          <w:szCs w:val="28"/>
        </w:rPr>
        <w:t xml:space="preserve">, New Blind Canvas </w:t>
      </w:r>
      <w:r w:rsidR="00F95940">
        <w:rPr>
          <w:b/>
          <w:bCs/>
          <w:sz w:val="28"/>
          <w:szCs w:val="28"/>
        </w:rPr>
        <w:t>Project Stories</w:t>
      </w:r>
      <w:r w:rsidR="00186AF0">
        <w:rPr>
          <w:b/>
          <w:bCs/>
          <w:sz w:val="28"/>
          <w:szCs w:val="28"/>
        </w:rPr>
        <w:t xml:space="preserve"> </w:t>
      </w:r>
      <w:r w:rsidR="005A097E" w:rsidRPr="00C4360F">
        <w:rPr>
          <w:b/>
          <w:bCs/>
          <w:sz w:val="28"/>
          <w:szCs w:val="28"/>
        </w:rPr>
        <w:t>at ARVO 202</w:t>
      </w:r>
      <w:r w:rsidR="00CD7F66">
        <w:rPr>
          <w:b/>
          <w:bCs/>
          <w:sz w:val="28"/>
          <w:szCs w:val="28"/>
        </w:rPr>
        <w:t>6</w:t>
      </w:r>
      <w:r w:rsidR="00915405" w:rsidRPr="00C4360F">
        <w:rPr>
          <w:b/>
          <w:bCs/>
          <w:sz w:val="28"/>
          <w:szCs w:val="28"/>
        </w:rPr>
        <w:t xml:space="preserve"> </w:t>
      </w:r>
    </w:p>
    <w:p w14:paraId="0E756F08" w14:textId="77777777" w:rsidR="00C05EFA" w:rsidRPr="00C4360F" w:rsidRDefault="00C05EFA" w:rsidP="004213FB">
      <w:pPr>
        <w:tabs>
          <w:tab w:val="left" w:pos="8280"/>
        </w:tabs>
        <w:spacing w:line="240" w:lineRule="auto"/>
        <w:ind w:left="270" w:right="270"/>
        <w:jc w:val="center"/>
        <w:rPr>
          <w:b/>
          <w:bCs/>
          <w:sz w:val="28"/>
          <w:szCs w:val="28"/>
        </w:rPr>
      </w:pPr>
    </w:p>
    <w:p w14:paraId="0F51BB4F" w14:textId="77777777" w:rsidR="00BB54EE" w:rsidRPr="00BB54EE" w:rsidRDefault="00BA44D5" w:rsidP="00BB54EE">
      <w:pPr>
        <w:tabs>
          <w:tab w:val="left" w:pos="8280"/>
        </w:tabs>
        <w:spacing w:line="240" w:lineRule="auto"/>
      </w:pPr>
      <w:r w:rsidRPr="00710DFF">
        <w:rPr>
          <w:b/>
          <w:bCs/>
        </w:rPr>
        <w:t>BOSTON</w:t>
      </w:r>
      <w:r w:rsidRPr="00710DFF">
        <w:t xml:space="preserve"> -- </w:t>
      </w:r>
      <w:hyperlink r:id="rId8" w:history="1">
        <w:r w:rsidR="000F4911" w:rsidRPr="00D16828">
          <w:rPr>
            <w:rStyle w:val="Hyperlink"/>
          </w:rPr>
          <w:t>Ora</w:t>
        </w:r>
      </w:hyperlink>
      <w:r w:rsidR="000F4911" w:rsidRPr="00710DFF">
        <w:t xml:space="preserve">, the leading global ophthalmic contract research organization (CRO), </w:t>
      </w:r>
      <w:r w:rsidR="00BB54EE" w:rsidRPr="00BB54EE">
        <w:t xml:space="preserve">today announced the presentation of new scientific research at the </w:t>
      </w:r>
      <w:r w:rsidR="00BB54EE" w:rsidRPr="00BB54EE">
        <w:rPr>
          <w:b/>
          <w:bCs/>
        </w:rPr>
        <w:t>Association for Research in Vision and Ophthalmology (ARVO) 2026 Annual Meeting</w:t>
      </w:r>
      <w:r w:rsidR="00BB54EE" w:rsidRPr="00BB54EE">
        <w:t xml:space="preserve">, taking place </w:t>
      </w:r>
      <w:r w:rsidR="00BB54EE" w:rsidRPr="00A94B1F">
        <w:t>May 3–7 in Denver, Colorado.</w:t>
      </w:r>
    </w:p>
    <w:p w14:paraId="7DBDB545" w14:textId="4881E34B" w:rsidR="00211750" w:rsidRDefault="00211750" w:rsidP="004D08FE">
      <w:pPr>
        <w:tabs>
          <w:tab w:val="left" w:pos="8280"/>
        </w:tabs>
        <w:spacing w:line="240" w:lineRule="auto"/>
      </w:pPr>
      <w:r w:rsidRPr="00A94B1F">
        <w:rPr>
          <w:b/>
          <w:bCs/>
        </w:rPr>
        <w:t>Ora’s poster presentations at ARVO 2026</w:t>
      </w:r>
      <w:r w:rsidRPr="00211750">
        <w:t xml:space="preserve"> showcase cutting-edge innovations designed to advance ophthalmic clinical trials, including artificial intelligence–driven image analysis, novel retinal endpoints supporting emerging therapeutics, and advanced technologies to </w:t>
      </w:r>
      <w:r w:rsidR="00037CCE" w:rsidRPr="00037CCE">
        <w:t>deliver heightened precision with more accurate assessment</w:t>
      </w:r>
      <w:r w:rsidR="00037CCE">
        <w:t>s</w:t>
      </w:r>
      <w:r w:rsidR="00037CCE" w:rsidRPr="00037CCE">
        <w:t xml:space="preserve"> of</w:t>
      </w:r>
      <w:r w:rsidRPr="00211750">
        <w:t xml:space="preserve"> dry eye </w:t>
      </w:r>
      <w:r w:rsidR="00037CCE" w:rsidRPr="00037CCE">
        <w:t xml:space="preserve">treatment </w:t>
      </w:r>
      <w:r w:rsidRPr="00211750">
        <w:t xml:space="preserve">efficacy. Attendees are invited to </w:t>
      </w:r>
      <w:r w:rsidRPr="00A94B1F">
        <w:rPr>
          <w:b/>
          <w:bCs/>
        </w:rPr>
        <w:t>visit Ora at Booth #9015</w:t>
      </w:r>
      <w:r w:rsidRPr="00211750">
        <w:t xml:space="preserve"> to learn how Ora’s expert teams, rigorous processes, and innovative clinical </w:t>
      </w:r>
      <w:r w:rsidR="000056D3" w:rsidRPr="00211750">
        <w:t>approaches accelerate</w:t>
      </w:r>
      <w:r w:rsidRPr="00211750">
        <w:t xml:space="preserve"> ophthalmic research worldwide.</w:t>
      </w:r>
    </w:p>
    <w:p w14:paraId="6E4C5195" w14:textId="536FCCF8" w:rsidR="00405246" w:rsidRPr="00DB73BA" w:rsidRDefault="00405246" w:rsidP="00405246">
      <w:pPr>
        <w:tabs>
          <w:tab w:val="left" w:pos="8280"/>
        </w:tabs>
        <w:spacing w:line="240" w:lineRule="auto"/>
      </w:pPr>
      <w:r w:rsidRPr="00DB73BA">
        <w:t xml:space="preserve">“ARVO continues to set the global standard for showcasing the latest advancements in ophthalmic research, and Ora is thrilled to once again be part of this impactful congress in 2026,” said Paul Colvin, Chief Executive Officer of Ora. “For more than 50 years, Ora has been a trusted clinical trial partner to innovators around the world. Our scientific contributions at ARVO and our sponsorship of </w:t>
      </w:r>
      <w:proofErr w:type="spellStart"/>
      <w:r w:rsidRPr="00DB73BA">
        <w:t>Eyecelerator</w:t>
      </w:r>
      <w:proofErr w:type="spellEnd"/>
      <w:r w:rsidR="001875C7">
        <w:t>®</w:t>
      </w:r>
      <w:r w:rsidRPr="00DB73BA">
        <w:t xml:space="preserve"> reflect our ongoing commitment to advancing innovative study designs, endpoints, and technologies that help bring critical new ophthalmic therapies to the patients who need them most.”</w:t>
      </w:r>
    </w:p>
    <w:p w14:paraId="12F33133" w14:textId="67E81971" w:rsidR="00211750" w:rsidRPr="00211750" w:rsidRDefault="00211750" w:rsidP="00211750">
      <w:pPr>
        <w:tabs>
          <w:tab w:val="left" w:pos="8280"/>
        </w:tabs>
        <w:spacing w:line="240" w:lineRule="auto"/>
      </w:pPr>
      <w:r w:rsidRPr="00211750">
        <w:t xml:space="preserve">Ora is proud to serve as a </w:t>
      </w:r>
      <w:r w:rsidRPr="00211750">
        <w:rPr>
          <w:b/>
          <w:bCs/>
        </w:rPr>
        <w:t xml:space="preserve">Gold Sponsor of </w:t>
      </w:r>
      <w:hyperlink r:id="rId9" w:history="1">
        <w:r w:rsidRPr="00A1591E">
          <w:rPr>
            <w:rStyle w:val="Hyperlink"/>
            <w:b/>
            <w:bCs/>
          </w:rPr>
          <w:t>Eyecelerator</w:t>
        </w:r>
        <w:r w:rsidR="001875C7" w:rsidRPr="00A1591E">
          <w:rPr>
            <w:rStyle w:val="Hyperlink"/>
            <w:b/>
            <w:bCs/>
          </w:rPr>
          <w:t xml:space="preserve"> @</w:t>
        </w:r>
        <w:r w:rsidRPr="00A1591E">
          <w:rPr>
            <w:rStyle w:val="Hyperlink"/>
            <w:b/>
            <w:bCs/>
          </w:rPr>
          <w:t xml:space="preserve"> ARVO 2026</w:t>
        </w:r>
      </w:hyperlink>
      <w:r w:rsidRPr="00211750">
        <w:t>, a premier program spotlighting industry innovation, investment trends, and breakthrough products transforming eye care.</w:t>
      </w:r>
      <w:r w:rsidR="00BB0DFE">
        <w:t xml:space="preserve"> In addition, </w:t>
      </w:r>
      <w:r w:rsidR="00BB0DFE" w:rsidRPr="00BB0DFE">
        <w:t xml:space="preserve">Ora is excited to team up with </w:t>
      </w:r>
      <w:proofErr w:type="spellStart"/>
      <w:proofErr w:type="gramStart"/>
      <w:r w:rsidR="00947159" w:rsidRPr="00947159">
        <w:t>Eyecelerator</w:t>
      </w:r>
      <w:proofErr w:type="spellEnd"/>
      <w:r w:rsidR="00947159" w:rsidRPr="00947159">
        <w:t xml:space="preserve"> </w:t>
      </w:r>
      <w:r w:rsidR="00BB0DFE" w:rsidRPr="003074ED">
        <w:rPr>
          <w:b/>
          <w:bCs/>
        </w:rPr>
        <w:t xml:space="preserve"> and</w:t>
      </w:r>
      <w:proofErr w:type="gramEnd"/>
      <w:r w:rsidR="00BB0DFE" w:rsidRPr="003074ED">
        <w:rPr>
          <w:b/>
          <w:bCs/>
        </w:rPr>
        <w:t xml:space="preserve"> </w:t>
      </w:r>
      <w:hyperlink r:id="rId10" w:tgtFrame="_self" w:history="1">
        <w:r w:rsidR="00BB0DFE" w:rsidRPr="003074ED">
          <w:rPr>
            <w:rStyle w:val="Hyperlink"/>
            <w:b/>
            <w:bCs/>
          </w:rPr>
          <w:t>Unither Pharmaceuticals</w:t>
        </w:r>
      </w:hyperlink>
      <w:r w:rsidR="00BB0DFE" w:rsidRPr="003074ED">
        <w:rPr>
          <w:b/>
          <w:bCs/>
        </w:rPr>
        <w:t xml:space="preserve"> to launch Eye to Market</w:t>
      </w:r>
      <w:r w:rsidR="00BB0DFE" w:rsidRPr="00BB0DFE">
        <w:t xml:space="preserve">—a new video series </w:t>
      </w:r>
      <w:r w:rsidR="006C71A7" w:rsidRPr="006C71A7">
        <w:t>dedicated to accelerating understanding of how ophthalmic innovations move from scientific insight to real-world adoption</w:t>
      </w:r>
      <w:r w:rsidR="00BB0DFE" w:rsidRPr="00BB0DFE">
        <w:t>.</w:t>
      </w:r>
      <w:r w:rsidR="00BB0DFE">
        <w:t xml:space="preserve"> </w:t>
      </w:r>
      <w:r w:rsidR="00F45D05" w:rsidRPr="00F45D05">
        <w:t xml:space="preserve">Episode 1 will be </w:t>
      </w:r>
      <w:r w:rsidR="00F45D05">
        <w:t>launching</w:t>
      </w:r>
      <w:r w:rsidR="00F45D05" w:rsidRPr="00F45D05">
        <w:t xml:space="preserve"> May 1 </w:t>
      </w:r>
      <w:r w:rsidR="00F45D05">
        <w:t xml:space="preserve">on </w:t>
      </w:r>
      <w:hyperlink r:id="rId11" w:history="1">
        <w:r w:rsidR="00875518" w:rsidRPr="002004EA">
          <w:rPr>
            <w:rStyle w:val="Hyperlink"/>
          </w:rPr>
          <w:t>https://www.youtube.com/@eyecelerator</w:t>
        </w:r>
      </w:hyperlink>
      <w:r w:rsidR="00875518">
        <w:t>.</w:t>
      </w:r>
    </w:p>
    <w:p w14:paraId="7F378159" w14:textId="7E1D8774" w:rsidR="003462D4" w:rsidRDefault="003462D4" w:rsidP="000056D3">
      <w:pPr>
        <w:tabs>
          <w:tab w:val="left" w:pos="8280"/>
        </w:tabs>
        <w:spacing w:line="240" w:lineRule="auto"/>
      </w:pPr>
      <w:r w:rsidRPr="003462D4">
        <w:t xml:space="preserve">Alongside scientific presentations at ARVO, Ora continues to elevate the patient perspective through </w:t>
      </w:r>
      <w:r w:rsidRPr="003462D4">
        <w:rPr>
          <w:b/>
          <w:bCs/>
        </w:rPr>
        <w:t>The Blind Canvas Project</w:t>
      </w:r>
      <w:r w:rsidRPr="003462D4">
        <w:t xml:space="preserve">, a collaborative initiative that shines a light on the human experience of blindness. Featuring new interviews and online gallery content from seven storytellers, the project helps deepen understanding and bridge communication between patients, researchers, and the broader community. Together, these stories reinforce Ora’s belief that meaningful progress in ophthalmology begins with a deeper understanding of the people research is ultimately intended to serve. To learn more, visit </w:t>
      </w:r>
      <w:hyperlink r:id="rId12" w:tgtFrame="_blank" w:tooltip="http://www.blindcanvasproject.com/" w:history="1">
        <w:r w:rsidRPr="003462D4">
          <w:rPr>
            <w:rStyle w:val="Hyperlink"/>
          </w:rPr>
          <w:t>www.blindcanvasproject.com</w:t>
        </w:r>
      </w:hyperlink>
      <w:r w:rsidRPr="003462D4">
        <w:t xml:space="preserve"> </w:t>
      </w:r>
    </w:p>
    <w:p w14:paraId="7A44FE82" w14:textId="77777777" w:rsidR="00C91F7A" w:rsidRDefault="00C91F7A" w:rsidP="004213FB">
      <w:pPr>
        <w:tabs>
          <w:tab w:val="left" w:pos="8280"/>
        </w:tabs>
        <w:spacing w:line="240" w:lineRule="auto"/>
        <w:ind w:left="270" w:right="270"/>
        <w:jc w:val="center"/>
        <w:rPr>
          <w:b/>
          <w:bCs/>
          <w:sz w:val="28"/>
          <w:szCs w:val="28"/>
        </w:rPr>
      </w:pPr>
    </w:p>
    <w:p w14:paraId="43E4BD15" w14:textId="77777777" w:rsidR="00DD5A50" w:rsidRDefault="00DD5A50" w:rsidP="004213FB">
      <w:pPr>
        <w:tabs>
          <w:tab w:val="left" w:pos="8280"/>
        </w:tabs>
        <w:spacing w:line="240" w:lineRule="auto"/>
        <w:ind w:left="270" w:right="270"/>
        <w:jc w:val="center"/>
        <w:rPr>
          <w:b/>
          <w:sz w:val="28"/>
          <w:szCs w:val="28"/>
        </w:rPr>
      </w:pPr>
    </w:p>
    <w:p w14:paraId="03C1FFE1" w14:textId="596F9FBC" w:rsidR="000056D3" w:rsidRPr="000056D3" w:rsidRDefault="000056D3" w:rsidP="000056D3">
      <w:pPr>
        <w:tabs>
          <w:tab w:val="left" w:pos="8280"/>
        </w:tabs>
        <w:spacing w:line="240" w:lineRule="auto"/>
      </w:pPr>
      <w:r w:rsidRPr="000056D3">
        <w:t>“The Blind Canvas Project celebrates resilience and the diversity of experiences within the blind community, fostering empathy, connection, and hope,” said Keith Lane, Chief Scientific Officer</w:t>
      </w:r>
      <w:r w:rsidR="00703C9F">
        <w:t>, Posterior Segment,</w:t>
      </w:r>
      <w:r w:rsidRPr="000056D3">
        <w:t xml:space="preserve"> Ora. “For Ora, it is a powerful reminder of why we place patients at the center of everything we do. Engaging directly with the community deepens our understanding of patient needs and </w:t>
      </w:r>
      <w:r w:rsidR="00077C8E" w:rsidRPr="000056D3">
        <w:t>challenges</w:t>
      </w:r>
      <w:r w:rsidR="00077C8E">
        <w:t xml:space="preserve"> and</w:t>
      </w:r>
      <w:r w:rsidRPr="000056D3">
        <w:t xml:space="preserve"> helps us more effectively support the development of new drugs and devices that can meaningfully improve patients’ lives.”</w:t>
      </w:r>
    </w:p>
    <w:p w14:paraId="3797894B" w14:textId="1F024B3F" w:rsidR="001164FC" w:rsidRPr="001164FC" w:rsidRDefault="001164FC" w:rsidP="000056D3">
      <w:pPr>
        <w:tabs>
          <w:tab w:val="left" w:pos="8280"/>
        </w:tabs>
        <w:spacing w:line="240" w:lineRule="auto"/>
      </w:pPr>
      <w:r w:rsidRPr="001164FC">
        <w:t xml:space="preserve">Together, Ora’s ARVO research presentations, </w:t>
      </w:r>
      <w:proofErr w:type="spellStart"/>
      <w:r w:rsidRPr="001164FC">
        <w:t>Eyecelerator</w:t>
      </w:r>
      <w:proofErr w:type="spellEnd"/>
      <w:r w:rsidRPr="001164FC">
        <w:t xml:space="preserve"> sponsorship, Eye to Market launch, and Blind Canvas Project updates reflect a broader commitment to advancing ophthalmology through scientific innovation, industry collaboration, and deeper patient understanding. We look forward to connecting with attendees throughout the meeting. Please visit us at Booth </w:t>
      </w:r>
      <w:r w:rsidR="00077C8E" w:rsidRPr="001164FC">
        <w:t>#9015 and</w:t>
      </w:r>
      <w:r w:rsidRPr="001164FC">
        <w:t xml:space="preserve"> see below for Ora’s full ARVO 2026 research presentation schedule.</w:t>
      </w:r>
    </w:p>
    <w:p w14:paraId="35DD6B11" w14:textId="77777777" w:rsidR="004464CE" w:rsidRDefault="005E4D5C" w:rsidP="00B9159D">
      <w:pPr>
        <w:tabs>
          <w:tab w:val="left" w:pos="8280"/>
        </w:tabs>
        <w:spacing w:line="240" w:lineRule="auto"/>
      </w:pPr>
      <w:r>
        <w:t xml:space="preserve"> </w:t>
      </w:r>
    </w:p>
    <w:p w14:paraId="458C47D4" w14:textId="73704A40" w:rsidR="00B519C7" w:rsidRPr="00710DFF" w:rsidRDefault="00B519C7" w:rsidP="00D864D9">
      <w:pPr>
        <w:tabs>
          <w:tab w:val="left" w:pos="8280"/>
        </w:tabs>
        <w:spacing w:line="240" w:lineRule="auto"/>
        <w:rPr>
          <w:rFonts w:eastAsia="Times New Roman" w:cs="Arial"/>
          <w:kern w:val="0"/>
          <w14:ligatures w14:val="none"/>
        </w:rPr>
      </w:pPr>
      <w:r w:rsidRPr="00710DFF">
        <w:rPr>
          <w:rFonts w:eastAsia="Times New Roman" w:cs="Arial"/>
          <w:b/>
          <w:bCs/>
          <w:kern w:val="0"/>
          <w14:ligatures w14:val="none"/>
        </w:rPr>
        <w:t>ARVO 202</w:t>
      </w:r>
      <w:r w:rsidR="004D08FE">
        <w:rPr>
          <w:rFonts w:eastAsia="Times New Roman" w:cs="Arial"/>
          <w:b/>
          <w:bCs/>
          <w:kern w:val="0"/>
          <w14:ligatures w14:val="none"/>
        </w:rPr>
        <w:t>6</w:t>
      </w:r>
      <w:r w:rsidRPr="00710DFF">
        <w:rPr>
          <w:rFonts w:eastAsia="Times New Roman" w:cs="Arial"/>
          <w:b/>
          <w:bCs/>
          <w:kern w:val="0"/>
          <w14:ligatures w14:val="none"/>
        </w:rPr>
        <w:t xml:space="preserve"> ORA RESEARCH PRESENTATION SCHEDULE</w:t>
      </w:r>
    </w:p>
    <w:p w14:paraId="3B865A6B" w14:textId="77777777" w:rsidR="00906EC9" w:rsidRPr="00710DFF" w:rsidRDefault="00906EC9" w:rsidP="0009349E">
      <w:pPr>
        <w:spacing w:after="0" w:line="240" w:lineRule="auto"/>
        <w:ind w:right="360"/>
        <w:textAlignment w:val="baseline"/>
        <w:rPr>
          <w:rFonts w:eastAsia="Times New Roman" w:cs="Arial"/>
          <w:b/>
          <w:bCs/>
          <w:kern w:val="0"/>
          <w14:ligatures w14:val="none"/>
        </w:rPr>
      </w:pPr>
    </w:p>
    <w:tbl>
      <w:tblPr>
        <w:tblW w:w="9828" w:type="dxa"/>
        <w:tblLook w:val="04A0" w:firstRow="1" w:lastRow="0" w:firstColumn="1" w:lastColumn="0" w:noHBand="0" w:noVBand="1"/>
      </w:tblPr>
      <w:tblGrid>
        <w:gridCol w:w="4410"/>
        <w:gridCol w:w="1350"/>
        <w:gridCol w:w="2610"/>
        <w:gridCol w:w="1458"/>
      </w:tblGrid>
      <w:tr w:rsidR="00710DFF" w:rsidRPr="00710DFF" w14:paraId="15B860AD" w14:textId="77777777" w:rsidTr="00710DFF">
        <w:trPr>
          <w:trHeight w:val="144"/>
        </w:trPr>
        <w:tc>
          <w:tcPr>
            <w:tcW w:w="4410" w:type="dxa"/>
            <w:tcBorders>
              <w:top w:val="single" w:sz="4" w:space="0" w:color="44B3E1"/>
              <w:left w:val="nil"/>
              <w:bottom w:val="nil"/>
              <w:right w:val="nil"/>
            </w:tcBorders>
            <w:shd w:val="clear" w:color="156082" w:fill="156082"/>
            <w:vAlign w:val="center"/>
            <w:hideMark/>
          </w:tcPr>
          <w:p w14:paraId="4B1A7DDF" w14:textId="77777777" w:rsidR="007F128B" w:rsidRPr="007F128B" w:rsidRDefault="007F128B" w:rsidP="007F128B">
            <w:pPr>
              <w:spacing w:after="0" w:line="240" w:lineRule="auto"/>
              <w:jc w:val="center"/>
              <w:rPr>
                <w:rFonts w:eastAsia="Times New Roman" w:cs="Times New Roman"/>
                <w:b/>
                <w:bCs/>
                <w:color w:val="FFFFFF"/>
                <w:kern w:val="0"/>
                <w:sz w:val="18"/>
                <w:szCs w:val="18"/>
                <w14:ligatures w14:val="none"/>
              </w:rPr>
            </w:pPr>
            <w:r w:rsidRPr="007F128B">
              <w:rPr>
                <w:rFonts w:eastAsia="Times New Roman" w:cs="Times New Roman"/>
                <w:b/>
                <w:bCs/>
                <w:color w:val="FFFFFF"/>
                <w:kern w:val="0"/>
                <w:sz w:val="18"/>
                <w:szCs w:val="18"/>
                <w14:ligatures w14:val="none"/>
              </w:rPr>
              <w:t xml:space="preserve">Title </w:t>
            </w:r>
          </w:p>
        </w:tc>
        <w:tc>
          <w:tcPr>
            <w:tcW w:w="1350" w:type="dxa"/>
            <w:tcBorders>
              <w:top w:val="single" w:sz="4" w:space="0" w:color="44B3E1"/>
              <w:left w:val="single" w:sz="4" w:space="0" w:color="44B3E1"/>
              <w:bottom w:val="single" w:sz="4" w:space="0" w:color="44B3E1"/>
              <w:right w:val="nil"/>
            </w:tcBorders>
            <w:shd w:val="clear" w:color="156082" w:fill="156082"/>
            <w:vAlign w:val="center"/>
            <w:hideMark/>
          </w:tcPr>
          <w:p w14:paraId="525BB3B2" w14:textId="77777777" w:rsidR="007F128B" w:rsidRPr="007F128B" w:rsidRDefault="007F128B" w:rsidP="007F128B">
            <w:pPr>
              <w:spacing w:after="0" w:line="240" w:lineRule="auto"/>
              <w:jc w:val="center"/>
              <w:rPr>
                <w:rFonts w:eastAsia="Times New Roman" w:cs="Times New Roman"/>
                <w:b/>
                <w:bCs/>
                <w:color w:val="FFFFFF"/>
                <w:kern w:val="0"/>
                <w:sz w:val="18"/>
                <w:szCs w:val="18"/>
                <w14:ligatures w14:val="none"/>
              </w:rPr>
            </w:pPr>
            <w:r w:rsidRPr="007F128B">
              <w:rPr>
                <w:rFonts w:eastAsia="Times New Roman" w:cs="Times New Roman"/>
                <w:b/>
                <w:bCs/>
                <w:color w:val="FFFFFF"/>
                <w:kern w:val="0"/>
                <w:sz w:val="18"/>
                <w:szCs w:val="18"/>
                <w14:ligatures w14:val="none"/>
              </w:rPr>
              <w:t>Presenter</w:t>
            </w:r>
          </w:p>
        </w:tc>
        <w:tc>
          <w:tcPr>
            <w:tcW w:w="2610" w:type="dxa"/>
            <w:tcBorders>
              <w:top w:val="single" w:sz="4" w:space="0" w:color="44B3E1"/>
              <w:left w:val="nil"/>
              <w:bottom w:val="single" w:sz="4" w:space="0" w:color="44B3E1"/>
              <w:right w:val="nil"/>
            </w:tcBorders>
            <w:shd w:val="clear" w:color="156082" w:fill="156082"/>
            <w:vAlign w:val="center"/>
            <w:hideMark/>
          </w:tcPr>
          <w:p w14:paraId="23098BC8" w14:textId="77777777" w:rsidR="007F128B" w:rsidRPr="007F128B" w:rsidRDefault="007F128B" w:rsidP="007F128B">
            <w:pPr>
              <w:spacing w:after="0" w:line="240" w:lineRule="auto"/>
              <w:jc w:val="center"/>
              <w:rPr>
                <w:rFonts w:eastAsia="Times New Roman" w:cs="Times New Roman"/>
                <w:b/>
                <w:bCs/>
                <w:color w:val="FFFFFF"/>
                <w:kern w:val="0"/>
                <w:sz w:val="18"/>
                <w:szCs w:val="18"/>
                <w14:ligatures w14:val="none"/>
              </w:rPr>
            </w:pPr>
            <w:r w:rsidRPr="007F128B">
              <w:rPr>
                <w:rFonts w:eastAsia="Times New Roman" w:cs="Times New Roman"/>
                <w:b/>
                <w:bCs/>
                <w:color w:val="FFFFFF"/>
                <w:kern w:val="0"/>
                <w:sz w:val="18"/>
                <w:szCs w:val="18"/>
                <w14:ligatures w14:val="none"/>
              </w:rPr>
              <w:t>Date/Time</w:t>
            </w:r>
          </w:p>
        </w:tc>
        <w:tc>
          <w:tcPr>
            <w:tcW w:w="1458" w:type="dxa"/>
            <w:tcBorders>
              <w:top w:val="single" w:sz="4" w:space="0" w:color="44B3E1"/>
              <w:left w:val="nil"/>
              <w:bottom w:val="single" w:sz="4" w:space="0" w:color="44B3E1"/>
              <w:right w:val="single" w:sz="4" w:space="0" w:color="44B3E1"/>
            </w:tcBorders>
            <w:shd w:val="clear" w:color="156082" w:fill="156082"/>
            <w:vAlign w:val="center"/>
            <w:hideMark/>
          </w:tcPr>
          <w:p w14:paraId="40444283" w14:textId="77777777" w:rsidR="007F128B" w:rsidRPr="007F128B" w:rsidRDefault="007F128B" w:rsidP="007F128B">
            <w:pPr>
              <w:spacing w:after="0" w:line="240" w:lineRule="auto"/>
              <w:jc w:val="center"/>
              <w:rPr>
                <w:rFonts w:eastAsia="Times New Roman" w:cs="Times New Roman"/>
                <w:b/>
                <w:bCs/>
                <w:color w:val="FFFFFF"/>
                <w:kern w:val="0"/>
                <w:sz w:val="18"/>
                <w:szCs w:val="18"/>
                <w14:ligatures w14:val="none"/>
              </w:rPr>
            </w:pPr>
            <w:r w:rsidRPr="007F128B">
              <w:rPr>
                <w:rFonts w:eastAsia="Times New Roman" w:cs="Times New Roman"/>
                <w:b/>
                <w:bCs/>
                <w:color w:val="FFFFFF"/>
                <w:kern w:val="0"/>
                <w:sz w:val="18"/>
                <w:szCs w:val="18"/>
                <w14:ligatures w14:val="none"/>
              </w:rPr>
              <w:t>Presentation / Poster #</w:t>
            </w:r>
          </w:p>
        </w:tc>
      </w:tr>
      <w:tr w:rsidR="004D08FE" w:rsidRPr="00710DFF" w14:paraId="577B25C2" w14:textId="77777777" w:rsidTr="00710DFF">
        <w:trPr>
          <w:trHeight w:val="144"/>
        </w:trPr>
        <w:tc>
          <w:tcPr>
            <w:tcW w:w="4410"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D619274" w14:textId="23892214"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Tablet Based Optokinetic Nystagmus Visual Acuity Assessment: A Novel Approach for Low Vision Populations with</w:t>
            </w:r>
            <w:r w:rsidRPr="004D08FE">
              <w:rPr>
                <w:rFonts w:eastAsia="Times New Roman" w:cs="Times New Roman"/>
                <w:kern w:val="0"/>
                <w:sz w:val="18"/>
                <w:szCs w:val="18"/>
                <w14:ligatures w14:val="none"/>
              </w:rPr>
              <w:br/>
              <w:t>Retinal or Optic Nerve Dysfunction</w:t>
            </w:r>
          </w:p>
        </w:tc>
        <w:tc>
          <w:tcPr>
            <w:tcW w:w="13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33C6288" w14:textId="18A6C8AE"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Keith Lane</w:t>
            </w:r>
            <w:r w:rsidR="00BE70F4">
              <w:rPr>
                <w:rFonts w:eastAsia="Times New Roman" w:cs="Times New Roman"/>
                <w:kern w:val="0"/>
                <w:sz w:val="18"/>
                <w:szCs w:val="18"/>
                <w14:ligatures w14:val="none"/>
              </w:rPr>
              <w:t>, MBA</w:t>
            </w:r>
          </w:p>
        </w:tc>
        <w:tc>
          <w:tcPr>
            <w:tcW w:w="261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F52D1FB" w14:textId="77777777" w:rsidR="004D08FE" w:rsidRPr="004D08FE" w:rsidRDefault="004D08FE" w:rsidP="004D08FE">
            <w:pPr>
              <w:spacing w:after="0" w:line="240" w:lineRule="auto"/>
              <w:ind w:right="360"/>
              <w:textAlignment w:val="baseline"/>
              <w:rPr>
                <w:rFonts w:eastAsia="Times New Roman" w:cs="Times New Roman"/>
                <w:kern w:val="0"/>
                <w:sz w:val="18"/>
                <w:szCs w:val="18"/>
                <w14:ligatures w14:val="none"/>
              </w:rPr>
            </w:pPr>
            <w:r w:rsidRPr="004D08FE">
              <w:rPr>
                <w:rFonts w:eastAsia="Times New Roman" w:cs="Times New Roman"/>
                <w:kern w:val="0"/>
                <w:sz w:val="18"/>
                <w:szCs w:val="18"/>
                <w14:ligatures w14:val="none"/>
              </w:rPr>
              <w:t xml:space="preserve">May 4, 2026 </w:t>
            </w:r>
          </w:p>
          <w:p w14:paraId="3E9CAE95" w14:textId="574E74CE" w:rsidR="004D08FE" w:rsidRPr="007F128B" w:rsidRDefault="004D08FE" w:rsidP="004D08FE">
            <w:pPr>
              <w:spacing w:after="0" w:line="240" w:lineRule="auto"/>
              <w:rPr>
                <w:rFonts w:eastAsia="Times New Roman" w:cs="Times New Roman"/>
                <w:kern w:val="0"/>
                <w:sz w:val="18"/>
                <w:szCs w:val="18"/>
                <w14:ligatures w14:val="none"/>
              </w:rPr>
            </w:pPr>
            <w:r w:rsidRPr="004D08FE">
              <w:rPr>
                <w:rFonts w:eastAsia="Times New Roman" w:cs="Times New Roman"/>
                <w:kern w:val="0"/>
                <w:sz w:val="18"/>
                <w:szCs w:val="18"/>
                <w14:ligatures w14:val="none"/>
              </w:rPr>
              <w:t>11:15 AM to 1:00 PM MT</w:t>
            </w:r>
          </w:p>
        </w:tc>
        <w:tc>
          <w:tcPr>
            <w:tcW w:w="145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E2664C" w14:textId="6B342908"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1795 - 0833</w:t>
            </w:r>
          </w:p>
        </w:tc>
      </w:tr>
      <w:tr w:rsidR="004D08FE" w:rsidRPr="00710DFF" w14:paraId="2025CC88" w14:textId="77777777" w:rsidTr="00710DFF">
        <w:trPr>
          <w:trHeight w:val="144"/>
        </w:trPr>
        <w:tc>
          <w:tcPr>
            <w:tcW w:w="4410" w:type="dxa"/>
            <w:tcBorders>
              <w:top w:val="nil"/>
              <w:left w:val="single" w:sz="4" w:space="0" w:color="auto"/>
              <w:bottom w:val="single" w:sz="4" w:space="0" w:color="auto"/>
              <w:right w:val="single" w:sz="4" w:space="0" w:color="auto"/>
            </w:tcBorders>
            <w:vAlign w:val="center"/>
            <w:hideMark/>
          </w:tcPr>
          <w:p w14:paraId="2A646D80" w14:textId="4A925E37" w:rsidR="004D08FE" w:rsidRPr="007F128B" w:rsidRDefault="004D08FE" w:rsidP="004D08FE">
            <w:pPr>
              <w:spacing w:after="0" w:line="240" w:lineRule="auto"/>
              <w:jc w:val="center"/>
              <w:rPr>
                <w:rFonts w:eastAsia="Times New Roman" w:cs="Times New Roman"/>
                <w:kern w:val="0"/>
                <w:sz w:val="18"/>
                <w:szCs w:val="18"/>
                <w14:ligatures w14:val="none"/>
              </w:rPr>
            </w:pPr>
            <w:proofErr w:type="spellStart"/>
            <w:r w:rsidRPr="004D08FE">
              <w:rPr>
                <w:rFonts w:eastAsia="Times New Roman" w:cs="Times New Roman"/>
                <w:kern w:val="0"/>
                <w:sz w:val="18"/>
                <w:szCs w:val="18"/>
                <w14:ligatures w14:val="none"/>
              </w:rPr>
              <w:t>EyeCup</w:t>
            </w:r>
            <w:proofErr w:type="spellEnd"/>
            <w:r w:rsidRPr="004D08FE">
              <w:rPr>
                <w:rFonts w:eastAsia="Times New Roman" w:cs="Times New Roman"/>
                <w:kern w:val="0"/>
                <w:sz w:val="18"/>
                <w:szCs w:val="18"/>
                <w14:ligatures w14:val="none"/>
              </w:rPr>
              <w:t xml:space="preserve"> Imaging System vs. Slit-lamp </w:t>
            </w:r>
            <w:proofErr w:type="spellStart"/>
            <w:r w:rsidRPr="004D08FE">
              <w:rPr>
                <w:rFonts w:eastAsia="Times New Roman" w:cs="Times New Roman"/>
                <w:kern w:val="0"/>
                <w:sz w:val="18"/>
                <w:szCs w:val="18"/>
                <w14:ligatures w14:val="none"/>
              </w:rPr>
              <w:t>Biomicroscopy</w:t>
            </w:r>
            <w:proofErr w:type="spellEnd"/>
            <w:r w:rsidRPr="004D08FE">
              <w:rPr>
                <w:rFonts w:eastAsia="Times New Roman" w:cs="Times New Roman"/>
                <w:kern w:val="0"/>
                <w:sz w:val="18"/>
                <w:szCs w:val="18"/>
                <w14:ligatures w14:val="none"/>
              </w:rPr>
              <w:t>: Comparative Analysis of Conjunctival Image Quality and Clinical</w:t>
            </w:r>
            <w:r w:rsidRPr="004D08FE">
              <w:rPr>
                <w:rFonts w:eastAsia="Times New Roman" w:cs="Times New Roman"/>
                <w:kern w:val="0"/>
                <w:sz w:val="18"/>
                <w:szCs w:val="18"/>
                <w14:ligatures w14:val="none"/>
              </w:rPr>
              <w:br/>
              <w:t>Grading Efficiency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9C9A229" w14:textId="34F49387"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Ethan Bensinger</w:t>
            </w:r>
            <w:r w:rsidR="00507A88">
              <w:rPr>
                <w:rFonts w:eastAsia="Times New Roman" w:cs="Times New Roman"/>
                <w:kern w:val="0"/>
                <w:sz w:val="18"/>
                <w:szCs w:val="18"/>
                <w14:ligatures w14:val="none"/>
              </w:rPr>
              <w:t>, PhD</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E530AF6" w14:textId="77777777" w:rsidR="004D08FE" w:rsidRPr="004D08FE" w:rsidRDefault="004D08FE" w:rsidP="004D08FE">
            <w:pPr>
              <w:spacing w:after="0" w:line="240" w:lineRule="auto"/>
              <w:ind w:right="360"/>
              <w:textAlignment w:val="baseline"/>
              <w:rPr>
                <w:rFonts w:eastAsia="Times New Roman" w:cs="Times New Roman"/>
                <w:kern w:val="0"/>
                <w:sz w:val="18"/>
                <w:szCs w:val="18"/>
                <w14:ligatures w14:val="none"/>
              </w:rPr>
            </w:pPr>
            <w:r w:rsidRPr="004D08FE">
              <w:rPr>
                <w:rFonts w:eastAsia="Times New Roman" w:cs="Times New Roman"/>
                <w:kern w:val="0"/>
                <w:sz w:val="18"/>
                <w:szCs w:val="18"/>
                <w14:ligatures w14:val="none"/>
              </w:rPr>
              <w:t xml:space="preserve">May 6, 2026 </w:t>
            </w:r>
          </w:p>
          <w:p w14:paraId="775EF6DA" w14:textId="52D8772D" w:rsidR="004D08FE" w:rsidRPr="007F128B" w:rsidRDefault="004D08FE" w:rsidP="004D08FE">
            <w:pPr>
              <w:spacing w:after="0" w:line="240" w:lineRule="auto"/>
              <w:rPr>
                <w:rFonts w:eastAsia="Times New Roman" w:cs="Times New Roman"/>
                <w:kern w:val="0"/>
                <w:sz w:val="18"/>
                <w:szCs w:val="18"/>
                <w14:ligatures w14:val="none"/>
              </w:rPr>
            </w:pPr>
            <w:r w:rsidRPr="004D08FE">
              <w:rPr>
                <w:rFonts w:eastAsia="Times New Roman" w:cs="Times New Roman"/>
                <w:kern w:val="0"/>
                <w:sz w:val="18"/>
                <w:szCs w:val="18"/>
                <w14:ligatures w14:val="none"/>
              </w:rPr>
              <w:t>2:00 PM to 3:45 PM MT</w:t>
            </w:r>
          </w:p>
        </w:tc>
        <w:tc>
          <w:tcPr>
            <w:tcW w:w="1458" w:type="dxa"/>
            <w:tcBorders>
              <w:top w:val="single" w:sz="4" w:space="0" w:color="auto"/>
              <w:left w:val="single" w:sz="4" w:space="0" w:color="auto"/>
              <w:bottom w:val="single" w:sz="4" w:space="0" w:color="auto"/>
              <w:right w:val="single" w:sz="4" w:space="0" w:color="auto"/>
            </w:tcBorders>
            <w:vAlign w:val="center"/>
            <w:hideMark/>
          </w:tcPr>
          <w:p w14:paraId="113101FC" w14:textId="501E9AAE"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4550 - 0046</w:t>
            </w:r>
          </w:p>
        </w:tc>
      </w:tr>
      <w:tr w:rsidR="004D08FE" w:rsidRPr="00710DFF" w14:paraId="423783EA" w14:textId="77777777" w:rsidTr="00710DFF">
        <w:trPr>
          <w:trHeight w:val="144"/>
        </w:trPr>
        <w:tc>
          <w:tcPr>
            <w:tcW w:w="4410" w:type="dxa"/>
            <w:tcBorders>
              <w:top w:val="nil"/>
              <w:left w:val="single" w:sz="4" w:space="0" w:color="auto"/>
              <w:bottom w:val="single" w:sz="4" w:space="0" w:color="auto"/>
              <w:right w:val="single" w:sz="4" w:space="0" w:color="auto"/>
            </w:tcBorders>
            <w:shd w:val="clear" w:color="C0E6F5" w:fill="C0E6F5"/>
            <w:vAlign w:val="center"/>
            <w:hideMark/>
          </w:tcPr>
          <w:p w14:paraId="652448C8" w14:textId="53AAFAC7"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 xml:space="preserve">Cyan-Channel Conversion and Automated Quantitative Grading of </w:t>
            </w:r>
            <w:proofErr w:type="spellStart"/>
            <w:r w:rsidRPr="004D08FE">
              <w:rPr>
                <w:rFonts w:eastAsia="Times New Roman" w:cs="Times New Roman"/>
                <w:kern w:val="0"/>
                <w:sz w:val="18"/>
                <w:szCs w:val="18"/>
                <w14:ligatures w14:val="none"/>
              </w:rPr>
              <w:t>Lissamine</w:t>
            </w:r>
            <w:proofErr w:type="spellEnd"/>
            <w:r w:rsidRPr="004D08FE">
              <w:rPr>
                <w:rFonts w:eastAsia="Times New Roman" w:cs="Times New Roman"/>
                <w:kern w:val="0"/>
                <w:sz w:val="18"/>
                <w:szCs w:val="18"/>
                <w14:ligatures w14:val="none"/>
              </w:rPr>
              <w:t xml:space="preserve"> Green Staining Compared </w:t>
            </w:r>
            <w:proofErr w:type="gramStart"/>
            <w:r w:rsidRPr="004D08FE">
              <w:rPr>
                <w:rFonts w:eastAsia="Times New Roman" w:cs="Times New Roman"/>
                <w:kern w:val="0"/>
                <w:sz w:val="18"/>
                <w:szCs w:val="18"/>
                <w14:ligatures w14:val="none"/>
              </w:rPr>
              <w:t>With</w:t>
            </w:r>
            <w:proofErr w:type="gramEnd"/>
            <w:r w:rsidRPr="004D08FE">
              <w:rPr>
                <w:rFonts w:eastAsia="Times New Roman" w:cs="Times New Roman"/>
                <w:kern w:val="0"/>
                <w:sz w:val="18"/>
                <w:szCs w:val="18"/>
                <w14:ligatures w14:val="none"/>
              </w:rPr>
              <w:t xml:space="preserve"> Expert</w:t>
            </w:r>
            <w:r w:rsidRPr="004D08FE">
              <w:rPr>
                <w:rFonts w:eastAsia="Times New Roman" w:cs="Times New Roman"/>
                <w:kern w:val="0"/>
                <w:sz w:val="18"/>
                <w:szCs w:val="18"/>
                <w14:ligatures w14:val="none"/>
              </w:rPr>
              <w:br/>
              <w:t>Clinical Graders</w:t>
            </w:r>
          </w:p>
        </w:tc>
        <w:tc>
          <w:tcPr>
            <w:tcW w:w="1350"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C091685" w14:textId="7395AB84" w:rsidR="004D08FE" w:rsidRPr="007F128B" w:rsidRDefault="00AB2A39" w:rsidP="004D08FE">
            <w:pPr>
              <w:spacing w:after="0" w:line="240" w:lineRule="auto"/>
              <w:jc w:val="center"/>
              <w:rPr>
                <w:rFonts w:eastAsia="Times New Roman" w:cs="Times New Roman"/>
                <w:kern w:val="0"/>
                <w:sz w:val="18"/>
                <w:szCs w:val="18"/>
                <w14:ligatures w14:val="none"/>
              </w:rPr>
            </w:pPr>
            <w:r w:rsidRPr="00AB2A39">
              <w:rPr>
                <w:rFonts w:eastAsia="Times New Roman" w:cs="Times New Roman"/>
                <w:kern w:val="0"/>
                <w:sz w:val="18"/>
                <w:szCs w:val="18"/>
                <w14:ligatures w14:val="none"/>
              </w:rPr>
              <w:t>Mark Abelson, MD, CM, FRCS(C)</w:t>
            </w:r>
          </w:p>
        </w:tc>
        <w:tc>
          <w:tcPr>
            <w:tcW w:w="2610"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1220CA1" w14:textId="77777777" w:rsidR="004D08FE" w:rsidRPr="004D08FE" w:rsidRDefault="004D08FE" w:rsidP="004D08FE">
            <w:pPr>
              <w:spacing w:after="0" w:line="240" w:lineRule="auto"/>
              <w:ind w:right="360"/>
              <w:textAlignment w:val="baseline"/>
              <w:rPr>
                <w:rFonts w:eastAsia="Times New Roman" w:cs="Times New Roman"/>
                <w:kern w:val="0"/>
                <w:sz w:val="18"/>
                <w:szCs w:val="18"/>
                <w14:ligatures w14:val="none"/>
              </w:rPr>
            </w:pPr>
            <w:r w:rsidRPr="004D08FE">
              <w:rPr>
                <w:rFonts w:eastAsia="Times New Roman" w:cs="Times New Roman"/>
                <w:kern w:val="0"/>
                <w:sz w:val="18"/>
                <w:szCs w:val="18"/>
                <w14:ligatures w14:val="none"/>
              </w:rPr>
              <w:t xml:space="preserve">May 6, 2026 </w:t>
            </w:r>
          </w:p>
          <w:p w14:paraId="43B1BB71" w14:textId="124B1CA3" w:rsidR="004D08FE" w:rsidRPr="007F128B" w:rsidRDefault="004D08FE" w:rsidP="004D08FE">
            <w:pPr>
              <w:spacing w:after="0" w:line="240" w:lineRule="auto"/>
              <w:rPr>
                <w:rFonts w:eastAsia="Times New Roman" w:cs="Times New Roman"/>
                <w:kern w:val="0"/>
                <w:sz w:val="18"/>
                <w:szCs w:val="18"/>
                <w14:ligatures w14:val="none"/>
              </w:rPr>
            </w:pPr>
            <w:r w:rsidRPr="004D08FE">
              <w:rPr>
                <w:rFonts w:eastAsia="Times New Roman" w:cs="Times New Roman"/>
                <w:kern w:val="0"/>
                <w:sz w:val="18"/>
                <w:szCs w:val="18"/>
                <w14:ligatures w14:val="none"/>
              </w:rPr>
              <w:t>2:00 PM to 3:45 PM MT</w:t>
            </w:r>
          </w:p>
        </w:tc>
        <w:tc>
          <w:tcPr>
            <w:tcW w:w="1458"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470B0B3" w14:textId="253965F9"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4552 - 0048</w:t>
            </w:r>
          </w:p>
        </w:tc>
      </w:tr>
      <w:tr w:rsidR="004D08FE" w:rsidRPr="00710DFF" w14:paraId="51EA2ED5" w14:textId="77777777" w:rsidTr="00710DFF">
        <w:trPr>
          <w:trHeight w:val="144"/>
        </w:trPr>
        <w:tc>
          <w:tcPr>
            <w:tcW w:w="4410" w:type="dxa"/>
            <w:tcBorders>
              <w:top w:val="nil"/>
              <w:left w:val="single" w:sz="4" w:space="0" w:color="auto"/>
              <w:bottom w:val="single" w:sz="4" w:space="0" w:color="auto"/>
              <w:right w:val="single" w:sz="4" w:space="0" w:color="auto"/>
            </w:tcBorders>
            <w:vAlign w:val="center"/>
            <w:hideMark/>
          </w:tcPr>
          <w:p w14:paraId="66CC8D62" w14:textId="405AF67D"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Precision Characterization of Ocular Surface Response Using a Titratable Controlled Adverse Environment (CAE-HT)</w:t>
            </w:r>
            <w:r w:rsidRPr="004D08FE">
              <w:rPr>
                <w:rFonts w:eastAsia="Times New Roman" w:cs="Times New Roman"/>
                <w:kern w:val="0"/>
                <w:sz w:val="18"/>
                <w:szCs w:val="18"/>
                <w14:ligatures w14:val="none"/>
              </w:rPr>
              <w:br/>
              <w:t>Model</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058DF96" w14:textId="3CB46E41"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Matt Chapin</w:t>
            </w:r>
            <w:r w:rsidR="005F2EC4">
              <w:rPr>
                <w:rFonts w:eastAsia="Times New Roman" w:cs="Times New Roman"/>
                <w:kern w:val="0"/>
                <w:sz w:val="18"/>
                <w:szCs w:val="18"/>
                <w14:ligatures w14:val="none"/>
              </w:rPr>
              <w:t>, MBA</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E98E485" w14:textId="77777777" w:rsidR="004D08FE" w:rsidRPr="004D08FE" w:rsidRDefault="004D08FE" w:rsidP="004D08FE">
            <w:pPr>
              <w:spacing w:after="0" w:line="240" w:lineRule="auto"/>
              <w:ind w:right="360"/>
              <w:textAlignment w:val="baseline"/>
              <w:rPr>
                <w:rFonts w:eastAsia="Times New Roman" w:cs="Times New Roman"/>
                <w:kern w:val="0"/>
                <w:sz w:val="18"/>
                <w:szCs w:val="18"/>
                <w14:ligatures w14:val="none"/>
              </w:rPr>
            </w:pPr>
            <w:r w:rsidRPr="004D08FE">
              <w:rPr>
                <w:rFonts w:eastAsia="Times New Roman" w:cs="Times New Roman"/>
                <w:kern w:val="0"/>
                <w:sz w:val="18"/>
                <w:szCs w:val="18"/>
                <w14:ligatures w14:val="none"/>
              </w:rPr>
              <w:t xml:space="preserve">May 6, 2026 </w:t>
            </w:r>
          </w:p>
          <w:p w14:paraId="7C866869" w14:textId="3A838B4C" w:rsidR="004D08FE" w:rsidRPr="007F128B" w:rsidRDefault="004D08FE" w:rsidP="004D08FE">
            <w:pPr>
              <w:spacing w:after="0" w:line="240" w:lineRule="auto"/>
              <w:rPr>
                <w:rFonts w:eastAsia="Times New Roman" w:cs="Times New Roman"/>
                <w:kern w:val="0"/>
                <w:sz w:val="18"/>
                <w:szCs w:val="18"/>
                <w14:ligatures w14:val="none"/>
              </w:rPr>
            </w:pPr>
            <w:r w:rsidRPr="004D08FE">
              <w:rPr>
                <w:rFonts w:eastAsia="Times New Roman" w:cs="Times New Roman"/>
                <w:kern w:val="0"/>
                <w:sz w:val="18"/>
                <w:szCs w:val="18"/>
                <w14:ligatures w14:val="none"/>
              </w:rPr>
              <w:t>2:00 PM to 3:45 PM MT</w:t>
            </w:r>
          </w:p>
        </w:tc>
        <w:tc>
          <w:tcPr>
            <w:tcW w:w="1458" w:type="dxa"/>
            <w:tcBorders>
              <w:top w:val="single" w:sz="4" w:space="0" w:color="auto"/>
              <w:left w:val="single" w:sz="4" w:space="0" w:color="auto"/>
              <w:bottom w:val="single" w:sz="4" w:space="0" w:color="auto"/>
              <w:right w:val="single" w:sz="4" w:space="0" w:color="auto"/>
            </w:tcBorders>
            <w:vAlign w:val="center"/>
            <w:hideMark/>
          </w:tcPr>
          <w:p w14:paraId="4B608C10" w14:textId="62123115" w:rsidR="004D08FE" w:rsidRPr="007F128B" w:rsidRDefault="004D08FE" w:rsidP="004D08FE">
            <w:pPr>
              <w:spacing w:after="0" w:line="240" w:lineRule="auto"/>
              <w:jc w:val="center"/>
              <w:rPr>
                <w:rFonts w:eastAsia="Times New Roman" w:cs="Times New Roman"/>
                <w:kern w:val="0"/>
                <w:sz w:val="18"/>
                <w:szCs w:val="18"/>
                <w14:ligatures w14:val="none"/>
              </w:rPr>
            </w:pPr>
            <w:r w:rsidRPr="004D08FE">
              <w:rPr>
                <w:rFonts w:eastAsia="Times New Roman" w:cs="Times New Roman"/>
                <w:kern w:val="0"/>
                <w:sz w:val="18"/>
                <w:szCs w:val="18"/>
                <w14:ligatures w14:val="none"/>
              </w:rPr>
              <w:t>4551 - 0047</w:t>
            </w:r>
          </w:p>
        </w:tc>
      </w:tr>
    </w:tbl>
    <w:p w14:paraId="2B432563" w14:textId="77777777" w:rsidR="003B5C15" w:rsidRPr="00710DFF" w:rsidRDefault="003B5C15" w:rsidP="0000536F">
      <w:pPr>
        <w:tabs>
          <w:tab w:val="left" w:pos="8280"/>
        </w:tabs>
        <w:spacing w:line="240" w:lineRule="auto"/>
      </w:pPr>
    </w:p>
    <w:p w14:paraId="38E62886" w14:textId="5F8124BB" w:rsidR="004D08FE" w:rsidRDefault="004D08FE">
      <w:pPr>
        <w:rPr>
          <w:b/>
          <w:bCs/>
        </w:rPr>
      </w:pPr>
    </w:p>
    <w:p w14:paraId="7EE2490B" w14:textId="677970B8" w:rsidR="00BB3A5F" w:rsidRPr="00710DFF" w:rsidRDefault="00BB3A5F" w:rsidP="00BB3A5F">
      <w:r w:rsidRPr="00710DFF">
        <w:rPr>
          <w:b/>
          <w:bCs/>
        </w:rPr>
        <w:t>About Ora</w:t>
      </w:r>
    </w:p>
    <w:p w14:paraId="4A1923C8" w14:textId="1A6B0322" w:rsidR="00BB3A5F" w:rsidRPr="00710DFF" w:rsidRDefault="00BB3A5F" w:rsidP="00BB3A5F">
      <w:r w:rsidRPr="00710DFF">
        <w:t xml:space="preserve">Ora is the world’s leading full-service ophthalmic drug and device CRO with </w:t>
      </w:r>
      <w:r w:rsidR="00E13B52" w:rsidRPr="00710DFF">
        <w:t>employe</w:t>
      </w:r>
      <w:r w:rsidR="00B32F99">
        <w:t>e</w:t>
      </w:r>
      <w:r w:rsidR="00E13B52" w:rsidRPr="00710DFF">
        <w:t>s in over 20 countries around the world</w:t>
      </w:r>
      <w:r w:rsidRPr="00710DFF">
        <w:t xml:space="preserve">. For over </w:t>
      </w:r>
      <w:r w:rsidR="00E13B52" w:rsidRPr="00710DFF">
        <w:t>50</w:t>
      </w:r>
      <w:r w:rsidRPr="00710DFF">
        <w:t xml:space="preserve"> years, we have proudly helped our clients earn more than </w:t>
      </w:r>
      <w:r w:rsidR="004D08FE">
        <w:t>90</w:t>
      </w:r>
      <w:r w:rsidRPr="00710DFF">
        <w:t xml:space="preserve"> product approvals. We support a wide array of </w:t>
      </w:r>
      <w:r w:rsidR="00C875AD" w:rsidRPr="00710DFF">
        <w:t xml:space="preserve">innovators and </w:t>
      </w:r>
      <w:r w:rsidRPr="00710DFF">
        <w:t xml:space="preserve">organizations, from start-ups to global pharmaceutical and device companies, to efficiently bring new products from concept to market. Ora’s clinical models, unique methodologies, and global regulatory strategies have been refined and proven across thousands of global projects. For more information, please visit </w:t>
      </w:r>
      <w:hyperlink r:id="rId13" w:history="1">
        <w:r w:rsidRPr="00710DFF">
          <w:rPr>
            <w:rStyle w:val="Hyperlink"/>
          </w:rPr>
          <w:t>www.oraclinical.com</w:t>
        </w:r>
      </w:hyperlink>
      <w:r w:rsidRPr="00710DFF">
        <w:t xml:space="preserve"> and follow us on </w:t>
      </w:r>
      <w:hyperlink r:id="rId14" w:history="1">
        <w:r w:rsidRPr="00710DFF">
          <w:rPr>
            <w:rStyle w:val="Hyperlink"/>
          </w:rPr>
          <w:t>LinkedIn</w:t>
        </w:r>
      </w:hyperlink>
      <w:r w:rsidRPr="00710DFF">
        <w:t>.</w:t>
      </w:r>
    </w:p>
    <w:p w14:paraId="187C980F" w14:textId="77777777" w:rsidR="00BB3A5F" w:rsidRPr="00710DFF" w:rsidRDefault="00BB3A5F" w:rsidP="0000536F">
      <w:pPr>
        <w:tabs>
          <w:tab w:val="left" w:pos="8280"/>
        </w:tabs>
        <w:spacing w:line="240" w:lineRule="auto"/>
      </w:pPr>
    </w:p>
    <w:sectPr w:rsidR="00BB3A5F" w:rsidRPr="00710DF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3D6F" w14:textId="77777777" w:rsidR="00B63FC3" w:rsidRDefault="00B63FC3" w:rsidP="00204C22">
      <w:pPr>
        <w:spacing w:after="0" w:line="240" w:lineRule="auto"/>
      </w:pPr>
      <w:r>
        <w:separator/>
      </w:r>
    </w:p>
  </w:endnote>
  <w:endnote w:type="continuationSeparator" w:id="0">
    <w:p w14:paraId="64121B52" w14:textId="77777777" w:rsidR="00B63FC3" w:rsidRDefault="00B63FC3" w:rsidP="0020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1AA9" w14:textId="77777777" w:rsidR="00B63FC3" w:rsidRDefault="00B63FC3" w:rsidP="00204C22">
      <w:pPr>
        <w:spacing w:after="0" w:line="240" w:lineRule="auto"/>
      </w:pPr>
      <w:r>
        <w:separator/>
      </w:r>
    </w:p>
  </w:footnote>
  <w:footnote w:type="continuationSeparator" w:id="0">
    <w:p w14:paraId="6900F910" w14:textId="77777777" w:rsidR="00B63FC3" w:rsidRDefault="00B63FC3" w:rsidP="00204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EE2A" w14:textId="0630776D" w:rsidR="00BE5FC3" w:rsidRPr="004C4EE5" w:rsidRDefault="004C4EE5" w:rsidP="00BE5FC3">
    <w:pPr>
      <w:pStyle w:val="Header"/>
    </w:pPr>
    <w:r>
      <w:tab/>
    </w:r>
    <w:r>
      <w:tab/>
    </w:r>
  </w:p>
  <w:p w14:paraId="6B6390DC" w14:textId="0CC69BDA" w:rsidR="001A1FDB" w:rsidRPr="004C4EE5" w:rsidRDefault="001A1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F4B72"/>
    <w:multiLevelType w:val="multilevel"/>
    <w:tmpl w:val="4EC8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57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2F"/>
    <w:rsid w:val="0000536F"/>
    <w:rsid w:val="000056D3"/>
    <w:rsid w:val="00011739"/>
    <w:rsid w:val="000227DE"/>
    <w:rsid w:val="00027560"/>
    <w:rsid w:val="0003248F"/>
    <w:rsid w:val="000342BA"/>
    <w:rsid w:val="00034ED5"/>
    <w:rsid w:val="000369FB"/>
    <w:rsid w:val="00037C76"/>
    <w:rsid w:val="00037CCE"/>
    <w:rsid w:val="00042612"/>
    <w:rsid w:val="000427C4"/>
    <w:rsid w:val="00045767"/>
    <w:rsid w:val="00051A9E"/>
    <w:rsid w:val="00054A2A"/>
    <w:rsid w:val="00060AB6"/>
    <w:rsid w:val="00077C8E"/>
    <w:rsid w:val="000828D7"/>
    <w:rsid w:val="00085A96"/>
    <w:rsid w:val="0009349E"/>
    <w:rsid w:val="000A262D"/>
    <w:rsid w:val="000A3185"/>
    <w:rsid w:val="000A7456"/>
    <w:rsid w:val="000B0A9A"/>
    <w:rsid w:val="000B1DB3"/>
    <w:rsid w:val="000B7845"/>
    <w:rsid w:val="000C5B8C"/>
    <w:rsid w:val="000C62D0"/>
    <w:rsid w:val="000E7236"/>
    <w:rsid w:val="000F3D19"/>
    <w:rsid w:val="000F4911"/>
    <w:rsid w:val="000F5C00"/>
    <w:rsid w:val="0010568B"/>
    <w:rsid w:val="00105BAC"/>
    <w:rsid w:val="00106481"/>
    <w:rsid w:val="001114EA"/>
    <w:rsid w:val="00112C14"/>
    <w:rsid w:val="001133CC"/>
    <w:rsid w:val="001164FC"/>
    <w:rsid w:val="00135BCF"/>
    <w:rsid w:val="00140607"/>
    <w:rsid w:val="00140E98"/>
    <w:rsid w:val="00156DDA"/>
    <w:rsid w:val="001579DB"/>
    <w:rsid w:val="00180A9D"/>
    <w:rsid w:val="00180B51"/>
    <w:rsid w:val="00186AF0"/>
    <w:rsid w:val="001875C7"/>
    <w:rsid w:val="001907AA"/>
    <w:rsid w:val="0019352C"/>
    <w:rsid w:val="001936D1"/>
    <w:rsid w:val="00197EC4"/>
    <w:rsid w:val="001A0E2B"/>
    <w:rsid w:val="001A1FDB"/>
    <w:rsid w:val="001A5ABB"/>
    <w:rsid w:val="001C7921"/>
    <w:rsid w:val="001D399F"/>
    <w:rsid w:val="001D6C07"/>
    <w:rsid w:val="001D766D"/>
    <w:rsid w:val="001E6B73"/>
    <w:rsid w:val="00202A57"/>
    <w:rsid w:val="00203B6C"/>
    <w:rsid w:val="00204C22"/>
    <w:rsid w:val="00211750"/>
    <w:rsid w:val="00222426"/>
    <w:rsid w:val="00241010"/>
    <w:rsid w:val="0024252C"/>
    <w:rsid w:val="002443E0"/>
    <w:rsid w:val="00246F5F"/>
    <w:rsid w:val="0025656F"/>
    <w:rsid w:val="00256F67"/>
    <w:rsid w:val="002570F3"/>
    <w:rsid w:val="0025783C"/>
    <w:rsid w:val="0027310A"/>
    <w:rsid w:val="00281D7C"/>
    <w:rsid w:val="002845E3"/>
    <w:rsid w:val="00286CCD"/>
    <w:rsid w:val="00290098"/>
    <w:rsid w:val="0029151F"/>
    <w:rsid w:val="002923DF"/>
    <w:rsid w:val="00292EDA"/>
    <w:rsid w:val="002953F4"/>
    <w:rsid w:val="00297642"/>
    <w:rsid w:val="002A27AD"/>
    <w:rsid w:val="002A3822"/>
    <w:rsid w:val="002B09CE"/>
    <w:rsid w:val="002B0C49"/>
    <w:rsid w:val="002B4AFA"/>
    <w:rsid w:val="002C1D5B"/>
    <w:rsid w:val="002E2CF1"/>
    <w:rsid w:val="00304BA2"/>
    <w:rsid w:val="0030501A"/>
    <w:rsid w:val="00305138"/>
    <w:rsid w:val="003074ED"/>
    <w:rsid w:val="00313FC6"/>
    <w:rsid w:val="003172F2"/>
    <w:rsid w:val="00325B1B"/>
    <w:rsid w:val="00332E36"/>
    <w:rsid w:val="003462D4"/>
    <w:rsid w:val="00360A30"/>
    <w:rsid w:val="0038755C"/>
    <w:rsid w:val="00392F42"/>
    <w:rsid w:val="00393D86"/>
    <w:rsid w:val="003A0997"/>
    <w:rsid w:val="003A2F46"/>
    <w:rsid w:val="003B4B9A"/>
    <w:rsid w:val="003B4F51"/>
    <w:rsid w:val="003B5C15"/>
    <w:rsid w:val="003C4648"/>
    <w:rsid w:val="003D0694"/>
    <w:rsid w:val="003D2BA3"/>
    <w:rsid w:val="003D52A1"/>
    <w:rsid w:val="003E26A5"/>
    <w:rsid w:val="003E6F14"/>
    <w:rsid w:val="003F2895"/>
    <w:rsid w:val="00405246"/>
    <w:rsid w:val="00406EA5"/>
    <w:rsid w:val="004161BC"/>
    <w:rsid w:val="00417770"/>
    <w:rsid w:val="004213FB"/>
    <w:rsid w:val="00425ADD"/>
    <w:rsid w:val="0044155F"/>
    <w:rsid w:val="004464CE"/>
    <w:rsid w:val="004619D7"/>
    <w:rsid w:val="004647DE"/>
    <w:rsid w:val="0047762F"/>
    <w:rsid w:val="004858F0"/>
    <w:rsid w:val="00486005"/>
    <w:rsid w:val="00495F8A"/>
    <w:rsid w:val="004A709F"/>
    <w:rsid w:val="004B05CE"/>
    <w:rsid w:val="004C29C3"/>
    <w:rsid w:val="004C4EE5"/>
    <w:rsid w:val="004C5ECB"/>
    <w:rsid w:val="004C621A"/>
    <w:rsid w:val="004D08FE"/>
    <w:rsid w:val="004D786F"/>
    <w:rsid w:val="004E4A04"/>
    <w:rsid w:val="004E5C23"/>
    <w:rsid w:val="00507A88"/>
    <w:rsid w:val="00513E29"/>
    <w:rsid w:val="00525ECB"/>
    <w:rsid w:val="00530882"/>
    <w:rsid w:val="0055513F"/>
    <w:rsid w:val="005701A6"/>
    <w:rsid w:val="00572809"/>
    <w:rsid w:val="00573F46"/>
    <w:rsid w:val="005831E5"/>
    <w:rsid w:val="005952D1"/>
    <w:rsid w:val="005A097E"/>
    <w:rsid w:val="005A156C"/>
    <w:rsid w:val="005A2083"/>
    <w:rsid w:val="005B0C42"/>
    <w:rsid w:val="005B542D"/>
    <w:rsid w:val="005E1A7A"/>
    <w:rsid w:val="005E4D5C"/>
    <w:rsid w:val="005F1754"/>
    <w:rsid w:val="005F2EC4"/>
    <w:rsid w:val="005F63E4"/>
    <w:rsid w:val="005F6983"/>
    <w:rsid w:val="00611301"/>
    <w:rsid w:val="0061214B"/>
    <w:rsid w:val="00612E08"/>
    <w:rsid w:val="00613D36"/>
    <w:rsid w:val="00624116"/>
    <w:rsid w:val="0063487E"/>
    <w:rsid w:val="00657A9E"/>
    <w:rsid w:val="00657DCC"/>
    <w:rsid w:val="00662D21"/>
    <w:rsid w:val="00676DA5"/>
    <w:rsid w:val="006814CF"/>
    <w:rsid w:val="00682FAC"/>
    <w:rsid w:val="006922D0"/>
    <w:rsid w:val="006B0C6A"/>
    <w:rsid w:val="006B263B"/>
    <w:rsid w:val="006B3181"/>
    <w:rsid w:val="006B4871"/>
    <w:rsid w:val="006B5E8C"/>
    <w:rsid w:val="006C18B5"/>
    <w:rsid w:val="006C30E4"/>
    <w:rsid w:val="006C6166"/>
    <w:rsid w:val="006C71A7"/>
    <w:rsid w:val="006D0559"/>
    <w:rsid w:val="006E74E6"/>
    <w:rsid w:val="006F0D0B"/>
    <w:rsid w:val="00703C9F"/>
    <w:rsid w:val="007069E6"/>
    <w:rsid w:val="00710DFF"/>
    <w:rsid w:val="007228F2"/>
    <w:rsid w:val="00725199"/>
    <w:rsid w:val="00731920"/>
    <w:rsid w:val="00731BDA"/>
    <w:rsid w:val="007323AC"/>
    <w:rsid w:val="00746B41"/>
    <w:rsid w:val="007758A9"/>
    <w:rsid w:val="00775B4E"/>
    <w:rsid w:val="00776921"/>
    <w:rsid w:val="00793EC7"/>
    <w:rsid w:val="007A58C0"/>
    <w:rsid w:val="007B2458"/>
    <w:rsid w:val="007B3000"/>
    <w:rsid w:val="007B5254"/>
    <w:rsid w:val="007C1030"/>
    <w:rsid w:val="007C41BE"/>
    <w:rsid w:val="007C60BC"/>
    <w:rsid w:val="007C61EB"/>
    <w:rsid w:val="007C7471"/>
    <w:rsid w:val="007F128B"/>
    <w:rsid w:val="00817E68"/>
    <w:rsid w:val="00840765"/>
    <w:rsid w:val="00840A19"/>
    <w:rsid w:val="00841901"/>
    <w:rsid w:val="00854D03"/>
    <w:rsid w:val="00856C4D"/>
    <w:rsid w:val="008615EF"/>
    <w:rsid w:val="00875518"/>
    <w:rsid w:val="00885D68"/>
    <w:rsid w:val="00886007"/>
    <w:rsid w:val="008900F4"/>
    <w:rsid w:val="008905AA"/>
    <w:rsid w:val="0089233B"/>
    <w:rsid w:val="00896CCD"/>
    <w:rsid w:val="008A20ED"/>
    <w:rsid w:val="008A462F"/>
    <w:rsid w:val="008C12E7"/>
    <w:rsid w:val="008C21AC"/>
    <w:rsid w:val="008D171C"/>
    <w:rsid w:val="008D2EA9"/>
    <w:rsid w:val="008E4133"/>
    <w:rsid w:val="008E5C35"/>
    <w:rsid w:val="008F0056"/>
    <w:rsid w:val="008F3332"/>
    <w:rsid w:val="008F384D"/>
    <w:rsid w:val="008F3A2A"/>
    <w:rsid w:val="009003FC"/>
    <w:rsid w:val="009010AE"/>
    <w:rsid w:val="00906EC9"/>
    <w:rsid w:val="00915405"/>
    <w:rsid w:val="009259AF"/>
    <w:rsid w:val="009328D2"/>
    <w:rsid w:val="00947159"/>
    <w:rsid w:val="00950864"/>
    <w:rsid w:val="00956215"/>
    <w:rsid w:val="00960587"/>
    <w:rsid w:val="00962084"/>
    <w:rsid w:val="00970847"/>
    <w:rsid w:val="009711EC"/>
    <w:rsid w:val="00983D4A"/>
    <w:rsid w:val="00987E93"/>
    <w:rsid w:val="009907F6"/>
    <w:rsid w:val="00991B62"/>
    <w:rsid w:val="00997485"/>
    <w:rsid w:val="009C02A0"/>
    <w:rsid w:val="009C4C62"/>
    <w:rsid w:val="009D6973"/>
    <w:rsid w:val="009E1A2F"/>
    <w:rsid w:val="009E5F01"/>
    <w:rsid w:val="009E7652"/>
    <w:rsid w:val="009F13C8"/>
    <w:rsid w:val="009F1537"/>
    <w:rsid w:val="00A0490D"/>
    <w:rsid w:val="00A06086"/>
    <w:rsid w:val="00A149DC"/>
    <w:rsid w:val="00A1591E"/>
    <w:rsid w:val="00A313F0"/>
    <w:rsid w:val="00A4732A"/>
    <w:rsid w:val="00A5453E"/>
    <w:rsid w:val="00A5587A"/>
    <w:rsid w:val="00A567F5"/>
    <w:rsid w:val="00A62241"/>
    <w:rsid w:val="00A66AEB"/>
    <w:rsid w:val="00A80E5E"/>
    <w:rsid w:val="00A856CC"/>
    <w:rsid w:val="00A94B1F"/>
    <w:rsid w:val="00AA0AB6"/>
    <w:rsid w:val="00AA3473"/>
    <w:rsid w:val="00AB2A39"/>
    <w:rsid w:val="00AB45F4"/>
    <w:rsid w:val="00AB486D"/>
    <w:rsid w:val="00AB6D85"/>
    <w:rsid w:val="00AC34AC"/>
    <w:rsid w:val="00AE7331"/>
    <w:rsid w:val="00AF22C5"/>
    <w:rsid w:val="00AF3A70"/>
    <w:rsid w:val="00AF5E1B"/>
    <w:rsid w:val="00B11E87"/>
    <w:rsid w:val="00B153A3"/>
    <w:rsid w:val="00B22D8F"/>
    <w:rsid w:val="00B272B2"/>
    <w:rsid w:val="00B32516"/>
    <w:rsid w:val="00B32F99"/>
    <w:rsid w:val="00B418A1"/>
    <w:rsid w:val="00B42074"/>
    <w:rsid w:val="00B444C4"/>
    <w:rsid w:val="00B47C8D"/>
    <w:rsid w:val="00B47E00"/>
    <w:rsid w:val="00B47E50"/>
    <w:rsid w:val="00B519C7"/>
    <w:rsid w:val="00B53984"/>
    <w:rsid w:val="00B53B14"/>
    <w:rsid w:val="00B53C4D"/>
    <w:rsid w:val="00B55C13"/>
    <w:rsid w:val="00B63FC3"/>
    <w:rsid w:val="00B70DA4"/>
    <w:rsid w:val="00B806EA"/>
    <w:rsid w:val="00B9159D"/>
    <w:rsid w:val="00B96D75"/>
    <w:rsid w:val="00BA44D5"/>
    <w:rsid w:val="00BA601B"/>
    <w:rsid w:val="00BB0DFE"/>
    <w:rsid w:val="00BB3A5F"/>
    <w:rsid w:val="00BB42A9"/>
    <w:rsid w:val="00BB54EE"/>
    <w:rsid w:val="00BC4702"/>
    <w:rsid w:val="00BC6436"/>
    <w:rsid w:val="00BD4F55"/>
    <w:rsid w:val="00BE0030"/>
    <w:rsid w:val="00BE5FC3"/>
    <w:rsid w:val="00BE70F4"/>
    <w:rsid w:val="00BE7CE3"/>
    <w:rsid w:val="00BF3954"/>
    <w:rsid w:val="00C05EFA"/>
    <w:rsid w:val="00C25621"/>
    <w:rsid w:val="00C25D5F"/>
    <w:rsid w:val="00C26565"/>
    <w:rsid w:val="00C26581"/>
    <w:rsid w:val="00C42EC6"/>
    <w:rsid w:val="00C4360F"/>
    <w:rsid w:val="00C5483A"/>
    <w:rsid w:val="00C57E31"/>
    <w:rsid w:val="00C624B1"/>
    <w:rsid w:val="00C6633F"/>
    <w:rsid w:val="00C67CD5"/>
    <w:rsid w:val="00C76F60"/>
    <w:rsid w:val="00C77EEF"/>
    <w:rsid w:val="00C829CC"/>
    <w:rsid w:val="00C838ED"/>
    <w:rsid w:val="00C84719"/>
    <w:rsid w:val="00C875AD"/>
    <w:rsid w:val="00C90461"/>
    <w:rsid w:val="00C91F7A"/>
    <w:rsid w:val="00C97278"/>
    <w:rsid w:val="00CA5B4A"/>
    <w:rsid w:val="00CB1F57"/>
    <w:rsid w:val="00CB5A7F"/>
    <w:rsid w:val="00CC2A9F"/>
    <w:rsid w:val="00CC7123"/>
    <w:rsid w:val="00CD7F66"/>
    <w:rsid w:val="00CE64BF"/>
    <w:rsid w:val="00CF694F"/>
    <w:rsid w:val="00D05103"/>
    <w:rsid w:val="00D16828"/>
    <w:rsid w:val="00D16A65"/>
    <w:rsid w:val="00D249D6"/>
    <w:rsid w:val="00D30704"/>
    <w:rsid w:val="00D35A7C"/>
    <w:rsid w:val="00D4169C"/>
    <w:rsid w:val="00D4320F"/>
    <w:rsid w:val="00D463D1"/>
    <w:rsid w:val="00D47F68"/>
    <w:rsid w:val="00D5207A"/>
    <w:rsid w:val="00D52B75"/>
    <w:rsid w:val="00D61388"/>
    <w:rsid w:val="00D63D52"/>
    <w:rsid w:val="00D6507B"/>
    <w:rsid w:val="00D67B26"/>
    <w:rsid w:val="00D710CB"/>
    <w:rsid w:val="00D73D09"/>
    <w:rsid w:val="00D864D9"/>
    <w:rsid w:val="00D91079"/>
    <w:rsid w:val="00D92786"/>
    <w:rsid w:val="00D937BB"/>
    <w:rsid w:val="00D948AA"/>
    <w:rsid w:val="00D97513"/>
    <w:rsid w:val="00D978BB"/>
    <w:rsid w:val="00DA35C5"/>
    <w:rsid w:val="00DB43BF"/>
    <w:rsid w:val="00DB6ABE"/>
    <w:rsid w:val="00DB73BA"/>
    <w:rsid w:val="00DB74BE"/>
    <w:rsid w:val="00DC3A71"/>
    <w:rsid w:val="00DD5A50"/>
    <w:rsid w:val="00E0163C"/>
    <w:rsid w:val="00E076D6"/>
    <w:rsid w:val="00E13B52"/>
    <w:rsid w:val="00E16DBD"/>
    <w:rsid w:val="00E206E0"/>
    <w:rsid w:val="00E226D7"/>
    <w:rsid w:val="00E23F06"/>
    <w:rsid w:val="00E47818"/>
    <w:rsid w:val="00E60103"/>
    <w:rsid w:val="00E64AD6"/>
    <w:rsid w:val="00E67F14"/>
    <w:rsid w:val="00E70458"/>
    <w:rsid w:val="00E70802"/>
    <w:rsid w:val="00E867EC"/>
    <w:rsid w:val="00E94676"/>
    <w:rsid w:val="00E95B20"/>
    <w:rsid w:val="00E96B42"/>
    <w:rsid w:val="00E96CC7"/>
    <w:rsid w:val="00EA280D"/>
    <w:rsid w:val="00EA3D3C"/>
    <w:rsid w:val="00EB1AE7"/>
    <w:rsid w:val="00EB4542"/>
    <w:rsid w:val="00ED69AE"/>
    <w:rsid w:val="00EE079F"/>
    <w:rsid w:val="00EE09B0"/>
    <w:rsid w:val="00EE29AB"/>
    <w:rsid w:val="00F043C0"/>
    <w:rsid w:val="00F101C7"/>
    <w:rsid w:val="00F12A17"/>
    <w:rsid w:val="00F4422E"/>
    <w:rsid w:val="00F45D05"/>
    <w:rsid w:val="00F52A7E"/>
    <w:rsid w:val="00F57703"/>
    <w:rsid w:val="00F626F1"/>
    <w:rsid w:val="00F67FB6"/>
    <w:rsid w:val="00F7048D"/>
    <w:rsid w:val="00F86C48"/>
    <w:rsid w:val="00F874A2"/>
    <w:rsid w:val="00F95940"/>
    <w:rsid w:val="00FA08FE"/>
    <w:rsid w:val="00FC4EA5"/>
    <w:rsid w:val="00FC7CD1"/>
    <w:rsid w:val="00FD0793"/>
    <w:rsid w:val="00FE4880"/>
    <w:rsid w:val="00FE5549"/>
    <w:rsid w:val="00FF1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820D"/>
  <w15:chartTrackingRefBased/>
  <w15:docId w15:val="{8C13C972-0196-4C5E-A02A-043EA720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62F"/>
    <w:rPr>
      <w:rFonts w:eastAsiaTheme="majorEastAsia" w:cstheme="majorBidi"/>
      <w:color w:val="272727" w:themeColor="text1" w:themeTint="D8"/>
    </w:rPr>
  </w:style>
  <w:style w:type="paragraph" w:styleId="Title">
    <w:name w:val="Title"/>
    <w:basedOn w:val="Normal"/>
    <w:next w:val="Normal"/>
    <w:link w:val="TitleChar"/>
    <w:uiPriority w:val="10"/>
    <w:qFormat/>
    <w:rsid w:val="00477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62F"/>
    <w:pPr>
      <w:spacing w:before="160"/>
      <w:jc w:val="center"/>
    </w:pPr>
    <w:rPr>
      <w:i/>
      <w:iCs/>
      <w:color w:val="404040" w:themeColor="text1" w:themeTint="BF"/>
    </w:rPr>
  </w:style>
  <w:style w:type="character" w:customStyle="1" w:styleId="QuoteChar">
    <w:name w:val="Quote Char"/>
    <w:basedOn w:val="DefaultParagraphFont"/>
    <w:link w:val="Quote"/>
    <w:uiPriority w:val="29"/>
    <w:rsid w:val="0047762F"/>
    <w:rPr>
      <w:i/>
      <w:iCs/>
      <w:color w:val="404040" w:themeColor="text1" w:themeTint="BF"/>
    </w:rPr>
  </w:style>
  <w:style w:type="paragraph" w:styleId="ListParagraph">
    <w:name w:val="List Paragraph"/>
    <w:basedOn w:val="Normal"/>
    <w:uiPriority w:val="34"/>
    <w:qFormat/>
    <w:rsid w:val="0047762F"/>
    <w:pPr>
      <w:ind w:left="720"/>
      <w:contextualSpacing/>
    </w:pPr>
  </w:style>
  <w:style w:type="character" w:styleId="IntenseEmphasis">
    <w:name w:val="Intense Emphasis"/>
    <w:basedOn w:val="DefaultParagraphFont"/>
    <w:uiPriority w:val="21"/>
    <w:qFormat/>
    <w:rsid w:val="0047762F"/>
    <w:rPr>
      <w:i/>
      <w:iCs/>
      <w:color w:val="0F4761" w:themeColor="accent1" w:themeShade="BF"/>
    </w:rPr>
  </w:style>
  <w:style w:type="paragraph" w:styleId="IntenseQuote">
    <w:name w:val="Intense Quote"/>
    <w:basedOn w:val="Normal"/>
    <w:next w:val="Normal"/>
    <w:link w:val="IntenseQuoteChar"/>
    <w:uiPriority w:val="30"/>
    <w:qFormat/>
    <w:rsid w:val="00477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62F"/>
    <w:rPr>
      <w:i/>
      <w:iCs/>
      <w:color w:val="0F4761" w:themeColor="accent1" w:themeShade="BF"/>
    </w:rPr>
  </w:style>
  <w:style w:type="character" w:styleId="IntenseReference">
    <w:name w:val="Intense Reference"/>
    <w:basedOn w:val="DefaultParagraphFont"/>
    <w:uiPriority w:val="32"/>
    <w:qFormat/>
    <w:rsid w:val="0047762F"/>
    <w:rPr>
      <w:b/>
      <w:bCs/>
      <w:smallCaps/>
      <w:color w:val="0F4761" w:themeColor="accent1" w:themeShade="BF"/>
      <w:spacing w:val="5"/>
    </w:rPr>
  </w:style>
  <w:style w:type="paragraph" w:styleId="Header">
    <w:name w:val="header"/>
    <w:basedOn w:val="Normal"/>
    <w:link w:val="HeaderChar"/>
    <w:uiPriority w:val="99"/>
    <w:unhideWhenUsed/>
    <w:rsid w:val="00204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C22"/>
  </w:style>
  <w:style w:type="paragraph" w:styleId="Footer">
    <w:name w:val="footer"/>
    <w:basedOn w:val="Normal"/>
    <w:link w:val="FooterChar"/>
    <w:uiPriority w:val="99"/>
    <w:unhideWhenUsed/>
    <w:rsid w:val="00204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C22"/>
  </w:style>
  <w:style w:type="character" w:styleId="Hyperlink">
    <w:name w:val="Hyperlink"/>
    <w:basedOn w:val="DefaultParagraphFont"/>
    <w:uiPriority w:val="99"/>
    <w:unhideWhenUsed/>
    <w:rsid w:val="00BA44D5"/>
    <w:rPr>
      <w:color w:val="467886" w:themeColor="hyperlink"/>
      <w:u w:val="single"/>
    </w:rPr>
  </w:style>
  <w:style w:type="character" w:styleId="UnresolvedMention">
    <w:name w:val="Unresolved Mention"/>
    <w:basedOn w:val="DefaultParagraphFont"/>
    <w:uiPriority w:val="99"/>
    <w:semiHidden/>
    <w:unhideWhenUsed/>
    <w:rsid w:val="00BA44D5"/>
    <w:rPr>
      <w:color w:val="605E5C"/>
      <w:shd w:val="clear" w:color="auto" w:fill="E1DFDD"/>
    </w:rPr>
  </w:style>
  <w:style w:type="character" w:styleId="FollowedHyperlink">
    <w:name w:val="FollowedHyperlink"/>
    <w:basedOn w:val="DefaultParagraphFont"/>
    <w:uiPriority w:val="99"/>
    <w:semiHidden/>
    <w:unhideWhenUsed/>
    <w:rsid w:val="00406EA5"/>
    <w:rPr>
      <w:color w:val="96607D" w:themeColor="followedHyperlink"/>
      <w:u w:val="single"/>
    </w:rPr>
  </w:style>
  <w:style w:type="paragraph" w:styleId="Revision">
    <w:name w:val="Revision"/>
    <w:hidden/>
    <w:uiPriority w:val="99"/>
    <w:semiHidden/>
    <w:rsid w:val="00962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clinical.com/" TargetMode="External"/><Relationship Id="rId13" Type="http://schemas.openxmlformats.org/officeDocument/2006/relationships/hyperlink" Target="http://www.oraclinical.co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jedraszczak@oraclinical.com" TargetMode="External"/><Relationship Id="rId12" Type="http://schemas.openxmlformats.org/officeDocument/2006/relationships/hyperlink" Target="http://www.blindcanvasprojec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eyecelerato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inkedin.com/company/unither-pharmaceutical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yecelerator.com/arvo-2026" TargetMode="External"/><Relationship Id="rId14" Type="http://schemas.openxmlformats.org/officeDocument/2006/relationships/hyperlink" Target="https://www.linkedin.com/company/ora-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7582CAC3DFA4CBE1AC0B3E0F04106" ma:contentTypeVersion="21" ma:contentTypeDescription="Create a new document." ma:contentTypeScope="" ma:versionID="f3c6550e70ce60f3f6de013811c3e337">
  <xsd:schema xmlns:xsd="http://www.w3.org/2001/XMLSchema" xmlns:xs="http://www.w3.org/2001/XMLSchema" xmlns:p="http://schemas.microsoft.com/office/2006/metadata/properties" xmlns:ns1="http://schemas.microsoft.com/sharepoint/v3" xmlns:ns2="8b709915-5e94-4418-9e19-654afe2f537c" xmlns:ns3="30a03c86-832a-47f6-a58d-8b822ad0fd1b" targetNamespace="http://schemas.microsoft.com/office/2006/metadata/properties" ma:root="true" ma:fieldsID="d2b664594f8b27b2851b1c7ed420ed78" ns1:_="" ns2:_="" ns3:_="">
    <xsd:import namespace="http://schemas.microsoft.com/sharepoint/v3"/>
    <xsd:import namespace="8b709915-5e94-4418-9e19-654afe2f537c"/>
    <xsd:import namespace="30a03c86-832a-47f6-a58d-8b822ad0f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09915-5e94-4418-9e19-654afe2f5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af0e18-7b42-4f86-b39a-4459f4b9b04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03c86-832a-47f6-a58d-8b822ad0fd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57fd8b-faad-4108-bc5e-0b4963c1acd7}" ma:internalName="TaxCatchAll" ma:showField="CatchAllData" ma:web="30a03c86-832a-47f6-a58d-8b822ad0f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b709915-5e94-4418-9e19-654afe2f537c">
      <Terms xmlns="http://schemas.microsoft.com/office/infopath/2007/PartnerControls"/>
    </lcf76f155ced4ddcb4097134ff3c332f>
    <_ip_UnifiedCompliancePolicyProperties xmlns="http://schemas.microsoft.com/sharepoint/v3" xsi:nil="true"/>
    <TaxCatchAll xmlns="30a03c86-832a-47f6-a58d-8b822ad0fd1b" xsi:nil="true"/>
  </documentManagement>
</p:properties>
</file>

<file path=customXml/itemProps1.xml><?xml version="1.0" encoding="utf-8"?>
<ds:datastoreItem xmlns:ds="http://schemas.openxmlformats.org/officeDocument/2006/customXml" ds:itemID="{64290A6E-1509-4C6A-8C9E-5CB19583BFC7}"/>
</file>

<file path=customXml/itemProps2.xml><?xml version="1.0" encoding="utf-8"?>
<ds:datastoreItem xmlns:ds="http://schemas.openxmlformats.org/officeDocument/2006/customXml" ds:itemID="{629692A9-A97E-4BA7-B28D-BE7F7BF70C28}"/>
</file>

<file path=customXml/itemProps3.xml><?xml version="1.0" encoding="utf-8"?>
<ds:datastoreItem xmlns:ds="http://schemas.openxmlformats.org/officeDocument/2006/customXml" ds:itemID="{12A55B62-9EAA-488A-B7D6-A230CB7626D1}"/>
</file>

<file path=docMetadata/LabelInfo.xml><?xml version="1.0" encoding="utf-8"?>
<clbl:labelList xmlns:clbl="http://schemas.microsoft.com/office/2020/mipLabelMetadata">
  <clbl:label id="{2f298692-acc9-4632-b71b-841d51376914}" enabled="0" method="" siteId="{2f298692-acc9-4632-b71b-841d5137691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4926</Characters>
  <Application>Microsoft Office Word</Application>
  <DocSecurity>0</DocSecurity>
  <Lines>120</Lines>
  <Paragraphs>49</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Carion</dc:creator>
  <cp:keywords/>
  <dc:description/>
  <cp:lastModifiedBy>Anne Marie Jedraszczak</cp:lastModifiedBy>
  <cp:revision>2</cp:revision>
  <dcterms:created xsi:type="dcterms:W3CDTF">2026-05-12T18:27:00Z</dcterms:created>
  <dcterms:modified xsi:type="dcterms:W3CDTF">2026-05-12T18:27:00Z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0x010100B667582CAC3DFA4CBE1AC0B3E0F04106</vt:lpwstr>
  </property>
</Properties>
</file>